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6CD8" w14:textId="77777777" w:rsidR="00126956" w:rsidRPr="00126956" w:rsidRDefault="00126956" w:rsidP="00126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6956">
        <w:rPr>
          <w:rFonts w:ascii="Courier New" w:eastAsia="Times New Roman" w:hAnsi="Courier New" w:cs="Courier New"/>
          <w:color w:val="000000"/>
          <w:sz w:val="20"/>
          <w:szCs w:val="20"/>
        </w:rPr>
        <w:t>This product is dual licensed under a choice of either the Apache-2.0 or the LGPL-3.0 license.</w:t>
      </w:r>
    </w:p>
    <w:p w14:paraId="7BE67C2C" w14:textId="77777777" w:rsidR="00126956" w:rsidRPr="00126956" w:rsidRDefault="00126956" w:rsidP="00126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6956">
        <w:rPr>
          <w:rFonts w:ascii="Courier New" w:eastAsia="Times New Roman" w:hAnsi="Courier New" w:cs="Courier New"/>
          <w:color w:val="000000"/>
          <w:sz w:val="20"/>
          <w:szCs w:val="20"/>
        </w:rPr>
        <w:t>See LICENSE-apache2 and LICENSE-</w:t>
      </w:r>
      <w:proofErr w:type="spellStart"/>
      <w:r w:rsidRPr="00126956">
        <w:rPr>
          <w:rFonts w:ascii="Courier New" w:eastAsia="Times New Roman" w:hAnsi="Courier New" w:cs="Courier New"/>
          <w:color w:val="000000"/>
          <w:sz w:val="20"/>
          <w:szCs w:val="20"/>
        </w:rPr>
        <w:t>lgpl</w:t>
      </w:r>
      <w:proofErr w:type="spellEnd"/>
      <w:r w:rsidRPr="001269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the full text of the licenses.</w:t>
      </w:r>
    </w:p>
    <w:p w14:paraId="1B85E0B5" w14:textId="77777777" w:rsidR="00A33E58" w:rsidRDefault="00A33E58"/>
    <w:sectPr w:rsidR="00A33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56"/>
    <w:rsid w:val="00126956"/>
    <w:rsid w:val="00A3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B163D"/>
  <w15:chartTrackingRefBased/>
  <w15:docId w15:val="{B04C155B-94CF-442E-B32E-88EC749E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69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69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5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2023-03-28T22:59:00Z</dcterms:created>
  <dcterms:modified xsi:type="dcterms:W3CDTF">2023-03-28T22:59:00Z</dcterms:modified>
</cp:coreProperties>
</file>